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D0F20" w:rsidRDefault="00CD0F20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D228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D228E1" w:rsidRPr="00CF72A5" w:rsidRDefault="00D228E1" w:rsidP="00C9559B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3210F2" w:rsidRDefault="003210F2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14EE0">
        <w:rPr>
          <w:rFonts w:ascii="Arial" w:hAnsi="Arial" w:cs="Arial"/>
        </w:rPr>
        <w:t>13</w:t>
      </w:r>
      <w:r w:rsidR="00BD3ADA">
        <w:rPr>
          <w:rFonts w:ascii="Arial" w:hAnsi="Arial" w:cs="Arial"/>
        </w:rPr>
        <w:t>.11</w:t>
      </w:r>
      <w:r w:rsidR="00ED7F5F" w:rsidRPr="00ED7F5F">
        <w:rPr>
          <w:rFonts w:ascii="Arial" w:hAnsi="Arial" w:cs="Arial"/>
        </w:rPr>
        <w:t>.20</w:t>
      </w:r>
      <w:r w:rsidR="00DF6EBA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030D24">
        <w:rPr>
          <w:rFonts w:ascii="Arial" w:hAnsi="Arial" w:cs="Arial"/>
        </w:rPr>
        <w:t>2</w:t>
      </w:r>
      <w:r w:rsidR="00114EE0">
        <w:rPr>
          <w:rFonts w:ascii="Arial" w:hAnsi="Arial" w:cs="Arial"/>
        </w:rPr>
        <w:t>6</w:t>
      </w:r>
      <w:r w:rsidR="00ED7F5F" w:rsidRPr="00ED7F5F">
        <w:rPr>
          <w:rFonts w:ascii="Arial" w:hAnsi="Arial" w:cs="Arial"/>
        </w:rPr>
        <w:t>)</w:t>
      </w:r>
    </w:p>
    <w:p w:rsidR="00C9559B" w:rsidRPr="00C860FA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787021" w:rsidRDefault="007870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Dr.Öğr.Üyesi </w:t>
      </w:r>
      <w:r w:rsidR="00BD3ADA">
        <w:rPr>
          <w:rFonts w:ascii="Arial" w:hAnsi="Arial" w:cs="Arial"/>
        </w:rPr>
        <w:t>Koray İLGAR</w:t>
      </w:r>
      <w:r w:rsidR="00787021">
        <w:rPr>
          <w:rFonts w:ascii="Arial" w:hAnsi="Arial" w:cs="Arial"/>
        </w:rPr>
        <w:t xml:space="preserve">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Kon.Sek.</w:t>
      </w:r>
      <w:r w:rsidR="00030D24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 xml:space="preserve"> </w:t>
      </w:r>
      <w:r w:rsidR="00030D24">
        <w:rPr>
          <w:rFonts w:ascii="Arial" w:hAnsi="Arial" w:cs="Arial"/>
        </w:rPr>
        <w:t xml:space="preserve">Temel AYDINOĞLU </w:t>
      </w:r>
      <w:r w:rsidR="00C9559B">
        <w:rPr>
          <w:rFonts w:ascii="Arial" w:hAnsi="Arial" w:cs="Arial"/>
        </w:rPr>
        <w:t>(Raportör)</w:t>
      </w:r>
    </w:p>
    <w:p w:rsidR="001E29D7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AF0" w:rsidRPr="00C860FA" w:rsidRDefault="00D40AF0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40AF0" w:rsidRPr="000A235D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9E589D" w:rsidRPr="00114EE0" w:rsidRDefault="00114EE0" w:rsidP="00114EE0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 Görevlendirilmesi Değişikliği</w:t>
      </w:r>
      <w:r w:rsidRPr="00770C61">
        <w:rPr>
          <w:rFonts w:ascii="Arial" w:hAnsi="Arial" w:cs="Arial"/>
          <w:sz w:val="22"/>
          <w:szCs w:val="22"/>
        </w:rPr>
        <w:t xml:space="preserve">. </w:t>
      </w:r>
      <w:r w:rsidR="00286CCB" w:rsidRPr="00114EE0">
        <w:rPr>
          <w:rFonts w:ascii="Arial" w:hAnsi="Arial" w:cs="Arial"/>
          <w:sz w:val="22"/>
          <w:szCs w:val="22"/>
        </w:rPr>
        <w:t xml:space="preserve"> </w:t>
      </w:r>
    </w:p>
    <w:p w:rsidR="00BD3ADA" w:rsidRDefault="00114EE0" w:rsidP="00286CCB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Bölüm Başkanlıklarının </w:t>
      </w:r>
      <w:r w:rsidRPr="00770C61">
        <w:rPr>
          <w:rFonts w:ascii="Arial" w:hAnsi="Arial" w:cs="Arial"/>
          <w:sz w:val="22"/>
          <w:szCs w:val="22"/>
        </w:rPr>
        <w:t>Kadro taleplerinin görüşülmesi</w:t>
      </w:r>
      <w:r w:rsidR="00BD3ADA">
        <w:rPr>
          <w:rFonts w:ascii="Arial" w:hAnsi="Arial" w:cs="Arial"/>
          <w:sz w:val="22"/>
          <w:szCs w:val="22"/>
        </w:rPr>
        <w:t>.</w:t>
      </w:r>
    </w:p>
    <w:p w:rsidR="00FE3CE9" w:rsidRDefault="00CB23B5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D40AF0" w:rsidRPr="00C860FA" w:rsidRDefault="00D40AF0" w:rsidP="00D40AF0">
      <w:pPr>
        <w:pStyle w:val="ListeParagraf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C9559B" w:rsidRPr="00C860FA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925E07" w:rsidRDefault="00C9559B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114EE0">
        <w:rPr>
          <w:rFonts w:ascii="Arial" w:hAnsi="Arial" w:cs="Arial"/>
          <w:sz w:val="22"/>
          <w:szCs w:val="22"/>
        </w:rPr>
        <w:t xml:space="preserve"> saat 16.0</w:t>
      </w:r>
      <w:r w:rsidR="00BE62C8">
        <w:rPr>
          <w:rFonts w:ascii="Arial" w:hAnsi="Arial" w:cs="Arial"/>
          <w:sz w:val="22"/>
          <w:szCs w:val="22"/>
        </w:rPr>
        <w:t>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D40AF0" w:rsidRDefault="00D40AF0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C860FA" w:rsidRPr="00C860FA" w:rsidRDefault="00C860FA" w:rsidP="00C860F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16"/>
          <w:szCs w:val="16"/>
        </w:rPr>
      </w:pPr>
    </w:p>
    <w:p w:rsidR="00286CCB" w:rsidRDefault="00286CCB" w:rsidP="00286CCB">
      <w:pPr>
        <w:spacing w:line="240" w:lineRule="auto"/>
        <w:ind w:firstLine="708"/>
        <w:jc w:val="both"/>
        <w:rPr>
          <w:rFonts w:ascii="Arial" w:hAnsi="Arial" w:cs="Arial"/>
        </w:rPr>
      </w:pPr>
      <w:r w:rsidRPr="002B276D">
        <w:rPr>
          <w:rFonts w:ascii="Arial" w:hAnsi="Arial" w:cs="Arial"/>
          <w:b/>
        </w:rPr>
        <w:t>1-</w:t>
      </w:r>
      <w:r>
        <w:rPr>
          <w:rFonts w:ascii="Arial" w:hAnsi="Arial" w:cs="Arial"/>
        </w:rPr>
        <w:t xml:space="preserve"> </w:t>
      </w:r>
      <w:r w:rsidR="00AF65A8">
        <w:rPr>
          <w:rFonts w:ascii="Arial" w:hAnsi="Arial" w:cs="Arial"/>
        </w:rPr>
        <w:t>Müzik</w:t>
      </w:r>
      <w:r w:rsidR="00114EE0">
        <w:rPr>
          <w:rFonts w:ascii="Arial" w:hAnsi="Arial" w:cs="Arial"/>
        </w:rPr>
        <w:t>oloji</w:t>
      </w:r>
      <w:r w:rsidR="00AF65A8">
        <w:rPr>
          <w:rFonts w:ascii="Arial" w:hAnsi="Arial" w:cs="Arial"/>
        </w:rPr>
        <w:t xml:space="preserve"> Bölüm</w:t>
      </w:r>
      <w:r w:rsidR="00AF65A8" w:rsidRPr="00DB20E3">
        <w:rPr>
          <w:rFonts w:ascii="Arial" w:hAnsi="Arial" w:cs="Arial"/>
        </w:rPr>
        <w:t xml:space="preserve"> Başkanlığının</w:t>
      </w:r>
      <w:r w:rsidR="00114EE0">
        <w:rPr>
          <w:rFonts w:ascii="Arial" w:hAnsi="Arial" w:cs="Arial"/>
        </w:rPr>
        <w:t xml:space="preserve"> 13</w:t>
      </w:r>
      <w:r w:rsidR="00AF65A8">
        <w:rPr>
          <w:rFonts w:ascii="Arial" w:hAnsi="Arial" w:cs="Arial"/>
        </w:rPr>
        <w:t>.11.2020</w:t>
      </w:r>
      <w:r w:rsidR="00AF65A8" w:rsidRPr="00DB20E3">
        <w:rPr>
          <w:rFonts w:ascii="Arial" w:hAnsi="Arial" w:cs="Arial"/>
        </w:rPr>
        <w:t xml:space="preserve"> gün ve </w:t>
      </w:r>
      <w:r w:rsidR="00114EE0">
        <w:rPr>
          <w:rFonts w:ascii="Arial" w:hAnsi="Arial" w:cs="Arial"/>
        </w:rPr>
        <w:t>49244760-907-E.32</w:t>
      </w:r>
      <w:r w:rsidR="00AF65A8">
        <w:rPr>
          <w:rFonts w:ascii="Arial" w:hAnsi="Arial" w:cs="Arial"/>
        </w:rPr>
        <w:t>.</w:t>
      </w:r>
      <w:r w:rsidR="00AF65A8" w:rsidRPr="00DB20E3">
        <w:rPr>
          <w:rFonts w:ascii="Arial" w:hAnsi="Arial" w:cs="Arial"/>
        </w:rPr>
        <w:t xml:space="preserve"> </w:t>
      </w:r>
      <w:r w:rsidR="00AF65A8">
        <w:rPr>
          <w:rFonts w:ascii="Arial" w:hAnsi="Arial" w:cs="Arial"/>
        </w:rPr>
        <w:t>s</w:t>
      </w:r>
      <w:r w:rsidR="00AF65A8" w:rsidRPr="00DB20E3">
        <w:rPr>
          <w:rFonts w:ascii="Arial" w:hAnsi="Arial" w:cs="Arial"/>
        </w:rPr>
        <w:t>ayılı</w:t>
      </w:r>
      <w:r w:rsidR="00AF65A8">
        <w:rPr>
          <w:rFonts w:ascii="Arial" w:hAnsi="Arial" w:cs="Arial"/>
        </w:rPr>
        <w:t xml:space="preserve"> yazısı; </w:t>
      </w:r>
      <w:r w:rsidR="00114EE0">
        <w:rPr>
          <w:rFonts w:ascii="Arial" w:hAnsi="Arial" w:cs="Arial"/>
        </w:rPr>
        <w:t>Müzikoloji</w:t>
      </w:r>
      <w:r w:rsidR="00395B21">
        <w:rPr>
          <w:rFonts w:ascii="Arial" w:hAnsi="Arial" w:cs="Arial"/>
        </w:rPr>
        <w:t xml:space="preserve"> Bölümü</w:t>
      </w:r>
      <w:r w:rsidR="00114EE0">
        <w:rPr>
          <w:rFonts w:ascii="Arial" w:hAnsi="Arial" w:cs="Arial"/>
        </w:rPr>
        <w:t>nde ders saati ücretli olarak ders veren İlter CEBECİ’nin görevinden ayrılması nedeniyle ders görevlendirilmesinin değiş</w:t>
      </w:r>
      <w:r w:rsidR="00C13EE9">
        <w:rPr>
          <w:rFonts w:ascii="Arial" w:hAnsi="Arial" w:cs="Arial"/>
        </w:rPr>
        <w:t>ik</w:t>
      </w:r>
      <w:r w:rsidR="00114EE0">
        <w:rPr>
          <w:rFonts w:ascii="Arial" w:hAnsi="Arial" w:cs="Arial"/>
        </w:rPr>
        <w:t xml:space="preserve">liği </w:t>
      </w:r>
      <w:r>
        <w:rPr>
          <w:rFonts w:ascii="Arial" w:hAnsi="Arial" w:cs="Arial"/>
        </w:rPr>
        <w:t>konu</w:t>
      </w:r>
      <w:r w:rsidR="00114EE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görüşüldü. </w:t>
      </w:r>
    </w:p>
    <w:p w:rsidR="00411007" w:rsidRDefault="00114EE0" w:rsidP="00395B2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Müzikoloji Bölümünde ders saati ücretli olarak ders veren İlter CEBECİ’nin görevinden ayrılması nedeniyle aşağıdaki tabloda belirtilen dersler için Öğr. Gör. Özgün Arda NURAL’ın görevlendirimesinin </w:t>
      </w:r>
      <w:r w:rsidR="00286CCB">
        <w:rPr>
          <w:rFonts w:ascii="Arial" w:hAnsi="Arial" w:cs="Arial"/>
        </w:rPr>
        <w:t>uygun görüldüğüne,</w:t>
      </w:r>
      <w:r>
        <w:rPr>
          <w:rFonts w:ascii="Arial" w:hAnsi="Arial" w:cs="Arial"/>
        </w:rPr>
        <w:t xml:space="preserve"> gereği için Öğrenci İşleri Daire Başkanlığınca yerine getirilmesine, </w:t>
      </w:r>
      <w:r w:rsidR="00286CCB">
        <w:rPr>
          <w:rFonts w:ascii="Arial" w:hAnsi="Arial" w:cs="Arial"/>
        </w:rPr>
        <w:t>Rektörlük Makamına arzına oybirliği ile karar verildi.</w:t>
      </w:r>
    </w:p>
    <w:p w:rsidR="003D2624" w:rsidRDefault="003D2624" w:rsidP="00D64F95">
      <w:pPr>
        <w:spacing w:after="0"/>
        <w:jc w:val="both"/>
        <w:rPr>
          <w:rFonts w:ascii="Arial" w:hAnsi="Arial" w:cs="Arial"/>
        </w:rPr>
      </w:pPr>
    </w:p>
    <w:p w:rsidR="003D2624" w:rsidRDefault="003D2624" w:rsidP="00D64F95">
      <w:pPr>
        <w:spacing w:after="0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3969"/>
        <w:gridCol w:w="567"/>
        <w:gridCol w:w="567"/>
        <w:gridCol w:w="709"/>
        <w:gridCol w:w="1449"/>
      </w:tblGrid>
      <w:tr w:rsidR="00114EE0" w:rsidTr="00BF065C">
        <w:tc>
          <w:tcPr>
            <w:tcW w:w="1951" w:type="dxa"/>
          </w:tcPr>
          <w:p w:rsidR="00114EE0" w:rsidRPr="001A5D53" w:rsidRDefault="00114EE0" w:rsidP="00BF0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53">
              <w:rPr>
                <w:rFonts w:ascii="Arial" w:hAnsi="Arial" w:cs="Arial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3969" w:type="dxa"/>
          </w:tcPr>
          <w:p w:rsidR="00114EE0" w:rsidRPr="001A5D53" w:rsidRDefault="00114EE0" w:rsidP="00BF0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53">
              <w:rPr>
                <w:rFonts w:ascii="Arial" w:hAnsi="Arial" w:cs="Arial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567" w:type="dxa"/>
          </w:tcPr>
          <w:p w:rsidR="00114EE0" w:rsidRPr="001A5D53" w:rsidRDefault="00114EE0" w:rsidP="00BF0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5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114EE0" w:rsidRPr="001A5D53" w:rsidRDefault="00114EE0" w:rsidP="00BF0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53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:rsidR="00114EE0" w:rsidRPr="001A5D53" w:rsidRDefault="00114EE0" w:rsidP="00BF0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53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449" w:type="dxa"/>
          </w:tcPr>
          <w:p w:rsidR="00114EE0" w:rsidRPr="001A5D53" w:rsidRDefault="00114EE0" w:rsidP="00BF06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53">
              <w:rPr>
                <w:rFonts w:ascii="Arial" w:hAnsi="Arial" w:cs="Arial"/>
                <w:b/>
                <w:bCs/>
                <w:sz w:val="24"/>
                <w:szCs w:val="24"/>
              </w:rPr>
              <w:t>ZOR./SEÇ.</w:t>
            </w:r>
          </w:p>
        </w:tc>
      </w:tr>
      <w:tr w:rsidR="00114EE0" w:rsidTr="00BF065C">
        <w:tc>
          <w:tcPr>
            <w:tcW w:w="1951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MUZ 1007</w:t>
            </w:r>
          </w:p>
        </w:tc>
        <w:tc>
          <w:tcPr>
            <w:tcW w:w="396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ÇALĞI EĞİTİMİNE HAZIRLIK-I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4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</w:tr>
      <w:tr w:rsidR="00114EE0" w:rsidTr="00BF065C">
        <w:tc>
          <w:tcPr>
            <w:tcW w:w="1951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MUZ 2013</w:t>
            </w:r>
          </w:p>
        </w:tc>
        <w:tc>
          <w:tcPr>
            <w:tcW w:w="396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GİTAR-I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4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</w:tr>
      <w:tr w:rsidR="00114EE0" w:rsidTr="00BF065C">
        <w:tc>
          <w:tcPr>
            <w:tcW w:w="1951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MUZ 3009</w:t>
            </w:r>
          </w:p>
        </w:tc>
        <w:tc>
          <w:tcPr>
            <w:tcW w:w="396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GİTAR-III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4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</w:tr>
      <w:tr w:rsidR="00114EE0" w:rsidTr="00BF065C">
        <w:tc>
          <w:tcPr>
            <w:tcW w:w="1951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MUZ 4027</w:t>
            </w:r>
          </w:p>
        </w:tc>
        <w:tc>
          <w:tcPr>
            <w:tcW w:w="396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GİTAR-V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4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</w:tr>
      <w:tr w:rsidR="00114EE0" w:rsidTr="00BF065C">
        <w:tc>
          <w:tcPr>
            <w:tcW w:w="1951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MUTS 1011</w:t>
            </w:r>
          </w:p>
        </w:tc>
        <w:tc>
          <w:tcPr>
            <w:tcW w:w="396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ÇALĞI EĞİTİMİNE HAZIRLIK-I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4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</w:p>
        </w:tc>
      </w:tr>
      <w:tr w:rsidR="00114EE0" w:rsidTr="00BF065C">
        <w:tc>
          <w:tcPr>
            <w:tcW w:w="1951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MUTS 2041</w:t>
            </w:r>
          </w:p>
        </w:tc>
        <w:tc>
          <w:tcPr>
            <w:tcW w:w="396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GİTAR-I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4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</w:tr>
      <w:tr w:rsidR="00114EE0" w:rsidTr="00BF065C">
        <w:tc>
          <w:tcPr>
            <w:tcW w:w="1951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MUTS 3065</w:t>
            </w:r>
          </w:p>
        </w:tc>
        <w:tc>
          <w:tcPr>
            <w:tcW w:w="396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GİTAR-III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49" w:type="dxa"/>
          </w:tcPr>
          <w:p w:rsidR="00114EE0" w:rsidRDefault="00114EE0" w:rsidP="00BF06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</w:tr>
    </w:tbl>
    <w:p w:rsidR="003D2624" w:rsidRDefault="003D2624" w:rsidP="00D64F95">
      <w:pPr>
        <w:spacing w:after="0"/>
        <w:jc w:val="both"/>
        <w:rPr>
          <w:rFonts w:ascii="Arial" w:hAnsi="Arial" w:cs="Arial"/>
        </w:rPr>
      </w:pPr>
    </w:p>
    <w:p w:rsidR="003D2624" w:rsidRDefault="003D2624" w:rsidP="00D64F95">
      <w:pPr>
        <w:spacing w:after="0"/>
        <w:jc w:val="both"/>
        <w:rPr>
          <w:rFonts w:ascii="Arial" w:hAnsi="Arial" w:cs="Arial"/>
        </w:rPr>
      </w:pPr>
    </w:p>
    <w:p w:rsidR="003D2624" w:rsidRDefault="003D2624" w:rsidP="00D64F95">
      <w:pPr>
        <w:spacing w:after="0"/>
        <w:jc w:val="both"/>
        <w:rPr>
          <w:rFonts w:ascii="Arial" w:hAnsi="Arial" w:cs="Arial"/>
        </w:rPr>
      </w:pPr>
    </w:p>
    <w:p w:rsidR="003D2624" w:rsidRDefault="003D2624" w:rsidP="00D64F95">
      <w:pPr>
        <w:spacing w:after="0"/>
        <w:jc w:val="both"/>
        <w:rPr>
          <w:rFonts w:ascii="Arial" w:hAnsi="Arial" w:cs="Arial"/>
        </w:rPr>
      </w:pPr>
    </w:p>
    <w:p w:rsidR="00AF65A8" w:rsidRDefault="00AF65A8" w:rsidP="00D64F95">
      <w:pPr>
        <w:spacing w:after="0"/>
        <w:jc w:val="both"/>
        <w:rPr>
          <w:rFonts w:ascii="Arial" w:hAnsi="Arial" w:cs="Arial"/>
        </w:rPr>
      </w:pPr>
    </w:p>
    <w:p w:rsidR="00AF65A8" w:rsidRDefault="00AF65A8" w:rsidP="00D64F95">
      <w:pPr>
        <w:spacing w:after="0"/>
        <w:jc w:val="both"/>
        <w:rPr>
          <w:rFonts w:ascii="Arial" w:hAnsi="Arial" w:cs="Arial"/>
        </w:rPr>
      </w:pPr>
    </w:p>
    <w:p w:rsidR="00AF65A8" w:rsidRDefault="00AF65A8" w:rsidP="00D64F95">
      <w:pPr>
        <w:spacing w:after="0"/>
        <w:jc w:val="both"/>
        <w:rPr>
          <w:rFonts w:ascii="Arial" w:hAnsi="Arial" w:cs="Arial"/>
        </w:rPr>
      </w:pPr>
    </w:p>
    <w:p w:rsidR="00AF65A8" w:rsidRDefault="00AF65A8" w:rsidP="00D64F95">
      <w:pPr>
        <w:spacing w:after="0"/>
        <w:jc w:val="both"/>
        <w:rPr>
          <w:rFonts w:ascii="Arial" w:hAnsi="Arial" w:cs="Arial"/>
        </w:rPr>
      </w:pPr>
    </w:p>
    <w:p w:rsidR="00AF65A8" w:rsidRDefault="00AF65A8" w:rsidP="00D64F95">
      <w:pPr>
        <w:spacing w:after="0"/>
        <w:jc w:val="both"/>
        <w:rPr>
          <w:rFonts w:ascii="Arial" w:hAnsi="Arial" w:cs="Arial"/>
        </w:rPr>
      </w:pPr>
    </w:p>
    <w:p w:rsidR="00114EE0" w:rsidRDefault="00114EE0" w:rsidP="00114EE0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114EE0" w:rsidRDefault="00114EE0" w:rsidP="00114EE0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3B0F9B" w:rsidRDefault="003B0F9B" w:rsidP="00114EE0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3B0F9B" w:rsidRDefault="003B0F9B" w:rsidP="00114EE0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114EE0" w:rsidRPr="007409EF" w:rsidRDefault="00114EE0" w:rsidP="00114EE0">
      <w:pPr>
        <w:spacing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 w:rsidRPr="007409EF">
        <w:rPr>
          <w:rFonts w:ascii="Arial" w:eastAsia="Times New Roman" w:hAnsi="Arial" w:cs="Arial"/>
          <w:b/>
          <w:lang w:eastAsia="tr-TR"/>
        </w:rPr>
        <w:t>2-a)</w:t>
      </w:r>
      <w:r w:rsidRPr="007409EF">
        <w:rPr>
          <w:rFonts w:ascii="Arial" w:eastAsia="Times New Roman" w:hAnsi="Arial" w:cs="Arial"/>
          <w:lang w:eastAsia="tr-TR"/>
        </w:rPr>
        <w:t xml:space="preserve"> </w:t>
      </w:r>
      <w:r w:rsidR="008339F3" w:rsidRPr="007409EF">
        <w:rPr>
          <w:rFonts w:ascii="Arial" w:eastAsia="Times New Roman" w:hAnsi="Arial" w:cs="Arial"/>
          <w:lang w:eastAsia="tr-TR"/>
        </w:rPr>
        <w:t>Müzikoloji Bölüm Başkanlığı</w:t>
      </w:r>
      <w:r w:rsidR="007409EF" w:rsidRPr="007409EF">
        <w:rPr>
          <w:rFonts w:ascii="Arial" w:eastAsia="Times New Roman" w:hAnsi="Arial" w:cs="Arial"/>
          <w:lang w:eastAsia="tr-TR"/>
        </w:rPr>
        <w:t>’</w:t>
      </w:r>
      <w:r w:rsidR="008339F3" w:rsidRPr="007409EF">
        <w:rPr>
          <w:rFonts w:ascii="Arial" w:eastAsia="Times New Roman" w:hAnsi="Arial" w:cs="Arial"/>
          <w:lang w:eastAsia="tr-TR"/>
        </w:rPr>
        <w:t>nın 13.11.2020 gün ve 49244760-907-E.32. sayılı</w:t>
      </w:r>
      <w:r w:rsidRPr="007409EF">
        <w:rPr>
          <w:rFonts w:ascii="Arial" w:eastAsia="Times New Roman" w:hAnsi="Arial" w:cs="Arial"/>
          <w:lang w:eastAsia="tr-TR"/>
        </w:rPr>
        <w:t xml:space="preserve">, kadro talebi hakkındaki yazısı okundu,  yazı ekindeki Bölüm </w:t>
      </w:r>
      <w:r w:rsidR="007409EF" w:rsidRPr="007409EF">
        <w:rPr>
          <w:rFonts w:ascii="Arial" w:eastAsia="Times New Roman" w:hAnsi="Arial" w:cs="Arial"/>
          <w:lang w:eastAsia="tr-TR"/>
        </w:rPr>
        <w:t>Başkanlığı’nın</w:t>
      </w:r>
      <w:r w:rsidRPr="007409EF">
        <w:rPr>
          <w:rFonts w:ascii="Arial" w:eastAsia="Times New Roman" w:hAnsi="Arial" w:cs="Arial"/>
          <w:lang w:eastAsia="tr-TR"/>
        </w:rPr>
        <w:t xml:space="preserve"> gerekçeli raporu ile Bölüm Kurulu Kararı incelendi, konu görüşüldü.</w:t>
      </w:r>
    </w:p>
    <w:p w:rsidR="00114EE0" w:rsidRDefault="00114EE0" w:rsidP="00114EE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53E0A">
        <w:rPr>
          <w:rFonts w:ascii="Arial" w:hAnsi="Arial" w:cs="Arial"/>
          <w:sz w:val="22"/>
          <w:szCs w:val="22"/>
        </w:rPr>
        <w:t>Müzikoloji</w:t>
      </w:r>
      <w:r w:rsidRPr="00E87938">
        <w:rPr>
          <w:rFonts w:ascii="Arial" w:hAnsi="Arial" w:cs="Arial"/>
          <w:sz w:val="22"/>
          <w:szCs w:val="22"/>
        </w:rPr>
        <w:t xml:space="preserve"> Bölüm Başkan</w:t>
      </w:r>
      <w:r>
        <w:rPr>
          <w:rFonts w:ascii="Arial" w:hAnsi="Arial" w:cs="Arial"/>
          <w:sz w:val="22"/>
          <w:szCs w:val="22"/>
        </w:rPr>
        <w:t>lığının kadro talebi gerekçesi</w:t>
      </w:r>
      <w:r w:rsidRPr="00E87938">
        <w:rPr>
          <w:rFonts w:ascii="Arial" w:hAnsi="Arial" w:cs="Arial"/>
          <w:sz w:val="22"/>
          <w:szCs w:val="22"/>
        </w:rPr>
        <w:t xml:space="preserve"> doğrultusunda </w:t>
      </w:r>
      <w:r>
        <w:rPr>
          <w:rFonts w:ascii="Arial" w:hAnsi="Arial" w:cs="Arial"/>
          <w:sz w:val="22"/>
          <w:szCs w:val="22"/>
        </w:rPr>
        <w:t xml:space="preserve">mevcut Müzikoloji Anabilim Dalı için mevcut öğretim üyesi sayısı da göz önüne alındığında önemli eksiklerin olduğu görülmektedir. Bu nedenle Müzikoloji Anabilim </w:t>
      </w:r>
      <w:r w:rsidRPr="00E53E0A">
        <w:rPr>
          <w:rFonts w:ascii="Arial" w:hAnsi="Arial" w:cs="Arial"/>
          <w:sz w:val="22"/>
          <w:szCs w:val="22"/>
        </w:rPr>
        <w:t>Dalına</w:t>
      </w:r>
      <w:r w:rsidR="008339F3" w:rsidRPr="007409EF">
        <w:rPr>
          <w:rFonts w:ascii="Arial" w:hAnsi="Arial" w:cs="Arial"/>
          <w:sz w:val="22"/>
          <w:szCs w:val="22"/>
        </w:rPr>
        <w:t xml:space="preserve"> 2</w:t>
      </w:r>
      <w:r w:rsidRPr="007409EF">
        <w:rPr>
          <w:rFonts w:ascii="Arial" w:hAnsi="Arial" w:cs="Arial"/>
          <w:sz w:val="22"/>
          <w:szCs w:val="22"/>
        </w:rPr>
        <w:t xml:space="preserve"> adet Araştırma Görevlisi</w:t>
      </w:r>
      <w:r>
        <w:rPr>
          <w:rFonts w:ascii="Arial" w:hAnsi="Arial" w:cs="Arial"/>
          <w:sz w:val="22"/>
          <w:szCs w:val="22"/>
        </w:rPr>
        <w:t xml:space="preserve"> kadrosunun talep edilmesinin uygun görüldüğüne, Rektörlük Makamına arzına oybirliği ile kadar verildi.</w:t>
      </w:r>
    </w:p>
    <w:p w:rsidR="00114EE0" w:rsidRDefault="00114EE0" w:rsidP="00114EE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114EE0" w:rsidRPr="007409EF" w:rsidRDefault="00114EE0" w:rsidP="00114EE0">
      <w:pPr>
        <w:spacing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 w:rsidRPr="007409EF">
        <w:rPr>
          <w:rFonts w:ascii="Arial" w:eastAsia="Times New Roman" w:hAnsi="Arial" w:cs="Arial"/>
          <w:b/>
          <w:lang w:eastAsia="tr-TR"/>
        </w:rPr>
        <w:t>2-b)</w:t>
      </w:r>
      <w:r w:rsidRPr="007409EF">
        <w:rPr>
          <w:rFonts w:ascii="Arial" w:eastAsia="Times New Roman" w:hAnsi="Arial" w:cs="Arial"/>
          <w:lang w:eastAsia="tr-TR"/>
        </w:rPr>
        <w:t xml:space="preserve"> Müzik Bölüm Başk</w:t>
      </w:r>
      <w:r w:rsidR="008339F3" w:rsidRPr="007409EF">
        <w:rPr>
          <w:rFonts w:ascii="Arial" w:eastAsia="Times New Roman" w:hAnsi="Arial" w:cs="Arial"/>
          <w:lang w:eastAsia="tr-TR"/>
        </w:rPr>
        <w:t>anlığının 13</w:t>
      </w:r>
      <w:r w:rsidRPr="007409EF">
        <w:rPr>
          <w:rFonts w:ascii="Arial" w:eastAsia="Times New Roman" w:hAnsi="Arial" w:cs="Arial"/>
          <w:lang w:eastAsia="tr-TR"/>
        </w:rPr>
        <w:t>.</w:t>
      </w:r>
      <w:r w:rsidR="008339F3" w:rsidRPr="007409EF">
        <w:rPr>
          <w:rFonts w:ascii="Arial" w:eastAsia="Times New Roman" w:hAnsi="Arial" w:cs="Arial"/>
          <w:lang w:eastAsia="tr-TR"/>
        </w:rPr>
        <w:t>11</w:t>
      </w:r>
      <w:r w:rsidRPr="007409EF">
        <w:rPr>
          <w:rFonts w:ascii="Arial" w:eastAsia="Times New Roman" w:hAnsi="Arial" w:cs="Arial"/>
          <w:lang w:eastAsia="tr-TR"/>
        </w:rPr>
        <w:t xml:space="preserve">.2020 gün ve </w:t>
      </w:r>
      <w:r w:rsidR="008339F3" w:rsidRPr="007409EF">
        <w:rPr>
          <w:rFonts w:ascii="Arial" w:eastAsia="Times New Roman" w:hAnsi="Arial" w:cs="Arial"/>
          <w:lang w:eastAsia="tr-TR"/>
        </w:rPr>
        <w:t>38824657-907-E.3</w:t>
      </w:r>
      <w:r w:rsidRPr="007409EF">
        <w:rPr>
          <w:rFonts w:ascii="Arial" w:eastAsia="Times New Roman" w:hAnsi="Arial" w:cs="Arial"/>
          <w:lang w:eastAsia="tr-TR"/>
        </w:rPr>
        <w:t xml:space="preserve"> sayılı, kadro talebi hakkındaki yazısı okundu,  yazı ekindeki Bölüm </w:t>
      </w:r>
      <w:r w:rsidR="007409EF" w:rsidRPr="007409EF">
        <w:rPr>
          <w:rFonts w:ascii="Arial" w:eastAsia="Times New Roman" w:hAnsi="Arial" w:cs="Arial"/>
          <w:lang w:eastAsia="tr-TR"/>
        </w:rPr>
        <w:t>Başkanlığı’nın</w:t>
      </w:r>
      <w:r w:rsidRPr="007409EF">
        <w:rPr>
          <w:rFonts w:ascii="Arial" w:eastAsia="Times New Roman" w:hAnsi="Arial" w:cs="Arial"/>
          <w:lang w:eastAsia="tr-TR"/>
        </w:rPr>
        <w:t xml:space="preserve"> gerekçeli raporu incelendi, konu görüşüldü.</w:t>
      </w:r>
    </w:p>
    <w:p w:rsidR="00114EE0" w:rsidRDefault="00114EE0" w:rsidP="00114EE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1815B1">
        <w:rPr>
          <w:rFonts w:ascii="Arial" w:hAnsi="Arial" w:cs="Arial"/>
          <w:sz w:val="22"/>
          <w:szCs w:val="22"/>
        </w:rPr>
        <w:t xml:space="preserve">Müzik Bölüm </w:t>
      </w:r>
      <w:r w:rsidR="007409EF" w:rsidRPr="007409EF">
        <w:rPr>
          <w:rFonts w:ascii="Arial" w:hAnsi="Arial" w:cs="Arial"/>
          <w:sz w:val="22"/>
          <w:szCs w:val="22"/>
        </w:rPr>
        <w:t>Başkanlığı’nın</w:t>
      </w:r>
      <w:r w:rsidRPr="001815B1">
        <w:rPr>
          <w:rFonts w:ascii="Arial" w:hAnsi="Arial" w:cs="Arial"/>
          <w:sz w:val="22"/>
          <w:szCs w:val="22"/>
        </w:rPr>
        <w:t xml:space="preserve"> kadro talebi gerekçesi doğrultusunda mevcut </w:t>
      </w:r>
      <w:r w:rsidR="004179C6">
        <w:rPr>
          <w:rFonts w:ascii="Arial" w:hAnsi="Arial" w:cs="Arial"/>
          <w:sz w:val="22"/>
          <w:szCs w:val="22"/>
        </w:rPr>
        <w:t>Kompozisyon</w:t>
      </w:r>
      <w:r w:rsidRPr="001815B1">
        <w:rPr>
          <w:rFonts w:ascii="Arial" w:hAnsi="Arial" w:cs="Arial"/>
          <w:sz w:val="22"/>
          <w:szCs w:val="22"/>
        </w:rPr>
        <w:t xml:space="preserve"> Anasanat Dalı için mevcut öğretim üyesi sayısı da göz önüne alındığında önemli eksiklerin olduğu görülmektedir. Bu nedenle </w:t>
      </w:r>
      <w:r w:rsidR="004179C6">
        <w:rPr>
          <w:rFonts w:ascii="Arial" w:hAnsi="Arial" w:cs="Arial"/>
          <w:sz w:val="22"/>
          <w:szCs w:val="22"/>
        </w:rPr>
        <w:t>Kompozisyon</w:t>
      </w:r>
      <w:r w:rsidRPr="001815B1">
        <w:rPr>
          <w:rFonts w:ascii="Arial" w:hAnsi="Arial" w:cs="Arial"/>
          <w:sz w:val="22"/>
          <w:szCs w:val="22"/>
        </w:rPr>
        <w:t xml:space="preserve"> Anasanat Dalına</w:t>
      </w:r>
      <w:r w:rsidR="004179C6" w:rsidRPr="007409EF">
        <w:rPr>
          <w:rFonts w:ascii="Arial" w:hAnsi="Arial" w:cs="Arial"/>
          <w:sz w:val="22"/>
          <w:szCs w:val="22"/>
        </w:rPr>
        <w:t xml:space="preserve"> 2</w:t>
      </w:r>
      <w:r w:rsidRPr="007409EF">
        <w:rPr>
          <w:rFonts w:ascii="Arial" w:hAnsi="Arial" w:cs="Arial"/>
          <w:sz w:val="22"/>
          <w:szCs w:val="22"/>
        </w:rPr>
        <w:t xml:space="preserve"> adet </w:t>
      </w:r>
      <w:r w:rsidR="004179C6" w:rsidRPr="007409EF">
        <w:rPr>
          <w:rFonts w:ascii="Arial" w:hAnsi="Arial" w:cs="Arial"/>
          <w:sz w:val="22"/>
          <w:szCs w:val="22"/>
        </w:rPr>
        <w:t>Öğretim Görevlisi</w:t>
      </w:r>
      <w:r w:rsidRPr="001815B1">
        <w:rPr>
          <w:rFonts w:ascii="Arial" w:hAnsi="Arial" w:cs="Arial"/>
          <w:sz w:val="22"/>
          <w:szCs w:val="22"/>
        </w:rPr>
        <w:t xml:space="preserve"> kadrosunun talep edilmesinin uygun görüldüğüne, Rektörlük Makamına arzına oybirliği ile kadar verildi.</w:t>
      </w:r>
    </w:p>
    <w:p w:rsidR="00114EE0" w:rsidRPr="007409EF" w:rsidRDefault="00114EE0" w:rsidP="00114EE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114EE0" w:rsidRPr="004179C6" w:rsidRDefault="00114EE0" w:rsidP="00114EE0">
      <w:pPr>
        <w:spacing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 w:rsidRPr="007409EF">
        <w:rPr>
          <w:rFonts w:ascii="Arial" w:eastAsia="Times New Roman" w:hAnsi="Arial" w:cs="Arial"/>
          <w:b/>
          <w:lang w:eastAsia="tr-TR"/>
        </w:rPr>
        <w:t>2-c)</w:t>
      </w:r>
      <w:r w:rsidRPr="007409EF">
        <w:rPr>
          <w:rFonts w:ascii="Arial" w:eastAsia="Times New Roman" w:hAnsi="Arial" w:cs="Arial"/>
          <w:lang w:eastAsia="tr-TR"/>
        </w:rPr>
        <w:t xml:space="preserve"> </w:t>
      </w:r>
      <w:r w:rsidR="004179C6" w:rsidRPr="004179C6">
        <w:rPr>
          <w:rFonts w:ascii="Arial" w:eastAsia="Times New Roman" w:hAnsi="Arial" w:cs="Arial"/>
          <w:lang w:eastAsia="tr-TR"/>
        </w:rPr>
        <w:t>Devlet Konservatuvarı Müdürlüğü</w:t>
      </w:r>
      <w:r w:rsidR="007409EF">
        <w:rPr>
          <w:rFonts w:ascii="Arial" w:eastAsia="Times New Roman" w:hAnsi="Arial" w:cs="Arial"/>
          <w:lang w:eastAsia="tr-TR"/>
        </w:rPr>
        <w:t>’</w:t>
      </w:r>
      <w:r w:rsidR="004179C6" w:rsidRPr="004179C6">
        <w:rPr>
          <w:rFonts w:ascii="Arial" w:eastAsia="Times New Roman" w:hAnsi="Arial" w:cs="Arial"/>
          <w:lang w:eastAsia="tr-TR"/>
        </w:rPr>
        <w:t>nün</w:t>
      </w:r>
      <w:r w:rsidRPr="004179C6">
        <w:rPr>
          <w:rFonts w:ascii="Arial" w:eastAsia="Times New Roman" w:hAnsi="Arial" w:cs="Arial"/>
          <w:lang w:eastAsia="tr-TR"/>
        </w:rPr>
        <w:t>, kadro talebi hakkındaki gerekçeli raporu incelendi, konu görüşüldü.</w:t>
      </w:r>
    </w:p>
    <w:p w:rsidR="00114EE0" w:rsidRDefault="004179C6" w:rsidP="00114EE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179C6">
        <w:rPr>
          <w:rFonts w:ascii="Arial" w:hAnsi="Arial" w:cs="Arial"/>
          <w:sz w:val="22"/>
          <w:szCs w:val="22"/>
        </w:rPr>
        <w:t>Devlet Konservatuvarı Müdürlüğünün</w:t>
      </w:r>
      <w:r w:rsidR="00114EE0" w:rsidRPr="00E87938">
        <w:rPr>
          <w:rFonts w:ascii="Arial" w:hAnsi="Arial" w:cs="Arial"/>
          <w:sz w:val="22"/>
          <w:szCs w:val="22"/>
        </w:rPr>
        <w:t xml:space="preserve"> kadro </w:t>
      </w:r>
      <w:r w:rsidR="00114EE0">
        <w:rPr>
          <w:rFonts w:ascii="Arial" w:hAnsi="Arial" w:cs="Arial"/>
          <w:sz w:val="22"/>
          <w:szCs w:val="22"/>
        </w:rPr>
        <w:t xml:space="preserve">talebi </w:t>
      </w:r>
      <w:r w:rsidR="007409EF">
        <w:rPr>
          <w:rFonts w:ascii="Arial" w:hAnsi="Arial" w:cs="Arial"/>
          <w:sz w:val="22"/>
          <w:szCs w:val="22"/>
        </w:rPr>
        <w:t>gerekçesinde de görüldüğü üzere</w:t>
      </w:r>
      <w:r w:rsidR="00114EE0">
        <w:rPr>
          <w:rFonts w:ascii="Arial" w:hAnsi="Arial" w:cs="Arial"/>
          <w:sz w:val="22"/>
          <w:szCs w:val="22"/>
        </w:rPr>
        <w:t>;</w:t>
      </w:r>
    </w:p>
    <w:p w:rsidR="00672E5D" w:rsidRPr="007409EF" w:rsidRDefault="004179C6" w:rsidP="004179C6">
      <w:pPr>
        <w:spacing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Ti</w:t>
      </w:r>
      <w:r w:rsidR="00114EE0" w:rsidRPr="004179C6">
        <w:rPr>
          <w:rFonts w:ascii="Arial" w:eastAsia="Times New Roman" w:hAnsi="Arial" w:cs="Arial"/>
          <w:lang w:eastAsia="tr-TR"/>
        </w:rPr>
        <w:t>y</w:t>
      </w:r>
      <w:r>
        <w:rPr>
          <w:rFonts w:ascii="Arial" w:eastAsia="Times New Roman" w:hAnsi="Arial" w:cs="Arial"/>
          <w:lang w:eastAsia="tr-TR"/>
        </w:rPr>
        <w:t>a</w:t>
      </w:r>
      <w:r w:rsidR="00114EE0" w:rsidRPr="004179C6">
        <w:rPr>
          <w:rFonts w:ascii="Arial" w:eastAsia="Times New Roman" w:hAnsi="Arial" w:cs="Arial"/>
          <w:lang w:eastAsia="tr-TR"/>
        </w:rPr>
        <w:t>tro Anasanat Dalı’nda yer almak ve programı hazırlayarak açılmasını sağlamak amacıyla</w:t>
      </w:r>
      <w:r w:rsidR="00114EE0" w:rsidRPr="007409EF">
        <w:rPr>
          <w:rFonts w:ascii="Arial" w:eastAsia="Times New Roman" w:hAnsi="Arial" w:cs="Arial"/>
          <w:lang w:eastAsia="tr-TR"/>
        </w:rPr>
        <w:t xml:space="preserve"> konusundan uzman öğretim üyeleri gerekmektedir. Bu nedenle Sahne Sanatları Bölümü Tiyatro Anasanat Dalı için </w:t>
      </w:r>
      <w:r w:rsidRPr="007409EF">
        <w:rPr>
          <w:rFonts w:ascii="Arial" w:eastAsia="Times New Roman" w:hAnsi="Arial" w:cs="Arial"/>
          <w:lang w:eastAsia="tr-TR"/>
        </w:rPr>
        <w:t>1</w:t>
      </w:r>
      <w:r w:rsidR="00114EE0" w:rsidRPr="007409EF">
        <w:rPr>
          <w:rFonts w:ascii="Arial" w:eastAsia="Times New Roman" w:hAnsi="Arial" w:cs="Arial"/>
          <w:lang w:eastAsia="tr-TR"/>
        </w:rPr>
        <w:t xml:space="preserve"> adet Doktor Öğretim Üyesi kadrosunun talep edilmesinin uygun görüldüğüne, Rektörlük Makamına arzına oybirliği ile kadar verildi.</w:t>
      </w:r>
    </w:p>
    <w:p w:rsidR="0017201E" w:rsidRDefault="00CD0F20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</w:t>
      </w:r>
      <w:r w:rsidR="00286CCB">
        <w:rPr>
          <w:rFonts w:ascii="Arial" w:hAnsi="Arial" w:cs="Arial"/>
        </w:rPr>
        <w:t>///</w:t>
      </w:r>
      <w:r w:rsidR="00114EE0">
        <w:rPr>
          <w:rFonts w:ascii="Arial" w:hAnsi="Arial" w:cs="Arial"/>
        </w:rPr>
        <w:t>///  13</w:t>
      </w:r>
      <w:r w:rsidR="00BD3ADA">
        <w:rPr>
          <w:rFonts w:ascii="Arial" w:hAnsi="Arial" w:cs="Arial"/>
        </w:rPr>
        <w:t>.11</w:t>
      </w:r>
      <w:r w:rsidR="00B07F90">
        <w:rPr>
          <w:rFonts w:ascii="Arial" w:hAnsi="Arial" w:cs="Arial"/>
        </w:rPr>
        <w:t>.2020 ///////////</w:t>
      </w:r>
      <w:r>
        <w:rPr>
          <w:rFonts w:ascii="Arial" w:hAnsi="Arial" w:cs="Arial"/>
        </w:rPr>
        <w:t>///////////////////////////////////////////////////</w:t>
      </w:r>
    </w:p>
    <w:p w:rsidR="004D6BF9" w:rsidRDefault="004D6BF9" w:rsidP="00D64F95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672E5D" w:rsidRDefault="00672E5D" w:rsidP="003C404C">
      <w:pPr>
        <w:spacing w:after="0"/>
        <w:jc w:val="both"/>
        <w:rPr>
          <w:rFonts w:ascii="Arial" w:hAnsi="Arial" w:cs="Arial"/>
        </w:rPr>
      </w:pPr>
    </w:p>
    <w:p w:rsidR="00D40AF0" w:rsidRDefault="00D40AF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Dr.Öğr.Üyesi Ali KELEŞ             </w:t>
      </w: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>
        <w:rPr>
          <w:rFonts w:ascii="Arial" w:hAnsi="Arial" w:cs="Arial"/>
        </w:rPr>
        <w:t xml:space="preserve">              ( </w:t>
      </w:r>
      <w:r w:rsidRPr="00B92EE3">
        <w:rPr>
          <w:rFonts w:ascii="Arial" w:hAnsi="Arial" w:cs="Arial"/>
        </w:rPr>
        <w:t>Üye)</w:t>
      </w: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672E5D" w:rsidRPr="00B92EE3" w:rsidRDefault="00672E5D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Pr="00B34470" w:rsidRDefault="003C404C" w:rsidP="003C404C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Pr="00E2158E">
        <w:rPr>
          <w:rFonts w:ascii="Arial" w:eastAsia="Times New Roman" w:hAnsi="Arial" w:cs="Arial"/>
          <w:lang w:eastAsia="tr-TR"/>
        </w:rPr>
        <w:t xml:space="preserve">Dr.Öğr.Üyesi </w:t>
      </w:r>
      <w:r w:rsidR="00BD3ADA">
        <w:rPr>
          <w:rFonts w:ascii="Arial" w:hAnsi="Arial" w:cs="Arial"/>
        </w:rPr>
        <w:t>Koray İLGAR</w:t>
      </w:r>
      <w:r w:rsidRPr="00E2158E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 xml:space="preserve">                 </w:t>
      </w:r>
      <w:r w:rsidR="00BD3ADA">
        <w:rPr>
          <w:rFonts w:ascii="Arial" w:eastAsia="Times New Roman" w:hAnsi="Arial" w:cs="Arial"/>
          <w:lang w:eastAsia="tr-TR"/>
        </w:rPr>
        <w:t xml:space="preserve">          </w:t>
      </w:r>
      <w:r>
        <w:rPr>
          <w:rFonts w:ascii="Arial" w:eastAsia="Times New Roman" w:hAnsi="Arial" w:cs="Arial"/>
          <w:lang w:eastAsia="tr-TR"/>
        </w:rPr>
        <w:t xml:space="preserve">  </w:t>
      </w:r>
      <w:r w:rsidRPr="00B92EE3">
        <w:rPr>
          <w:rFonts w:ascii="Arial" w:hAnsi="Arial" w:cs="Arial"/>
        </w:rPr>
        <w:t>Kon.Sek.</w:t>
      </w:r>
      <w:r w:rsidR="00030D24">
        <w:rPr>
          <w:rFonts w:ascii="Arial" w:hAnsi="Arial" w:cs="Arial"/>
        </w:rPr>
        <w:t>V. Temel AYDINOĞLU</w:t>
      </w:r>
      <w:r w:rsidRPr="00B92EE3">
        <w:rPr>
          <w:rFonts w:ascii="Arial" w:hAnsi="Arial" w:cs="Arial"/>
        </w:rPr>
        <w:t xml:space="preserve"> 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="00030D24">
        <w:rPr>
          <w:rFonts w:ascii="Arial" w:hAnsi="Arial" w:cs="Arial"/>
        </w:rPr>
        <w:t xml:space="preserve">   </w:t>
      </w:r>
      <w:r w:rsidRPr="00B92EE3">
        <w:rPr>
          <w:rFonts w:ascii="Arial" w:hAnsi="Arial" w:cs="Arial"/>
        </w:rPr>
        <w:t xml:space="preserve"> (Raportör)</w:t>
      </w:r>
    </w:p>
    <w:p w:rsidR="001829BB" w:rsidRPr="007D4992" w:rsidRDefault="001829BB" w:rsidP="003C404C">
      <w:pPr>
        <w:spacing w:after="0"/>
        <w:jc w:val="both"/>
        <w:rPr>
          <w:rFonts w:ascii="Arial" w:hAnsi="Arial" w:cs="Arial"/>
        </w:rPr>
      </w:pP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62" w:rsidRDefault="00267C62" w:rsidP="00C860FA">
      <w:pPr>
        <w:spacing w:after="0" w:line="240" w:lineRule="auto"/>
      </w:pPr>
      <w:r>
        <w:separator/>
      </w:r>
    </w:p>
  </w:endnote>
  <w:endnote w:type="continuationSeparator" w:id="1">
    <w:p w:rsidR="00267C62" w:rsidRDefault="00267C62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62" w:rsidRDefault="00267C62" w:rsidP="00C860FA">
      <w:pPr>
        <w:spacing w:after="0" w:line="240" w:lineRule="auto"/>
      </w:pPr>
      <w:r>
        <w:separator/>
      </w:r>
    </w:p>
  </w:footnote>
  <w:footnote w:type="continuationSeparator" w:id="1">
    <w:p w:rsidR="00267C62" w:rsidRDefault="00267C62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2015C"/>
    <w:rsid w:val="00030D24"/>
    <w:rsid w:val="00033D46"/>
    <w:rsid w:val="00050761"/>
    <w:rsid w:val="00051C75"/>
    <w:rsid w:val="00052849"/>
    <w:rsid w:val="00052B28"/>
    <w:rsid w:val="00066384"/>
    <w:rsid w:val="00070094"/>
    <w:rsid w:val="00071589"/>
    <w:rsid w:val="0008397B"/>
    <w:rsid w:val="00087A30"/>
    <w:rsid w:val="00091582"/>
    <w:rsid w:val="00096765"/>
    <w:rsid w:val="00097556"/>
    <w:rsid w:val="00097E38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04B01"/>
    <w:rsid w:val="00114EE0"/>
    <w:rsid w:val="001153D9"/>
    <w:rsid w:val="00143012"/>
    <w:rsid w:val="00151854"/>
    <w:rsid w:val="00153DD2"/>
    <w:rsid w:val="00165267"/>
    <w:rsid w:val="00167738"/>
    <w:rsid w:val="0017201E"/>
    <w:rsid w:val="001829BB"/>
    <w:rsid w:val="001838C1"/>
    <w:rsid w:val="00185DB9"/>
    <w:rsid w:val="001A0766"/>
    <w:rsid w:val="001A3326"/>
    <w:rsid w:val="001A5D53"/>
    <w:rsid w:val="001B7422"/>
    <w:rsid w:val="001C4D86"/>
    <w:rsid w:val="001C5840"/>
    <w:rsid w:val="001D78A0"/>
    <w:rsid w:val="001E29D7"/>
    <w:rsid w:val="001E5CAE"/>
    <w:rsid w:val="001E7DAA"/>
    <w:rsid w:val="001F4E96"/>
    <w:rsid w:val="00200298"/>
    <w:rsid w:val="002031FC"/>
    <w:rsid w:val="00207425"/>
    <w:rsid w:val="00215902"/>
    <w:rsid w:val="0021710C"/>
    <w:rsid w:val="00223B5A"/>
    <w:rsid w:val="00243B26"/>
    <w:rsid w:val="002568ED"/>
    <w:rsid w:val="00263DD3"/>
    <w:rsid w:val="00267C62"/>
    <w:rsid w:val="00272244"/>
    <w:rsid w:val="00277298"/>
    <w:rsid w:val="00281F9E"/>
    <w:rsid w:val="0028240E"/>
    <w:rsid w:val="00286CCB"/>
    <w:rsid w:val="00291953"/>
    <w:rsid w:val="00296D7E"/>
    <w:rsid w:val="002A4A25"/>
    <w:rsid w:val="002B4971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325D9"/>
    <w:rsid w:val="003356FF"/>
    <w:rsid w:val="003366CD"/>
    <w:rsid w:val="00342C51"/>
    <w:rsid w:val="00346769"/>
    <w:rsid w:val="00363D8B"/>
    <w:rsid w:val="00375613"/>
    <w:rsid w:val="00394D46"/>
    <w:rsid w:val="00395B21"/>
    <w:rsid w:val="003B0F9B"/>
    <w:rsid w:val="003B5E7C"/>
    <w:rsid w:val="003C404C"/>
    <w:rsid w:val="003D1839"/>
    <w:rsid w:val="003D2624"/>
    <w:rsid w:val="003D51E2"/>
    <w:rsid w:val="003D7100"/>
    <w:rsid w:val="003E5355"/>
    <w:rsid w:val="00411007"/>
    <w:rsid w:val="004179C6"/>
    <w:rsid w:val="0042189A"/>
    <w:rsid w:val="00426CF9"/>
    <w:rsid w:val="00431C9D"/>
    <w:rsid w:val="00431CE6"/>
    <w:rsid w:val="0044379E"/>
    <w:rsid w:val="00444531"/>
    <w:rsid w:val="004731A8"/>
    <w:rsid w:val="00475D4B"/>
    <w:rsid w:val="00476FEA"/>
    <w:rsid w:val="00485E41"/>
    <w:rsid w:val="0048655A"/>
    <w:rsid w:val="004905B4"/>
    <w:rsid w:val="00491932"/>
    <w:rsid w:val="00494E51"/>
    <w:rsid w:val="004A4B12"/>
    <w:rsid w:val="004B3AF2"/>
    <w:rsid w:val="004B4F10"/>
    <w:rsid w:val="004C5516"/>
    <w:rsid w:val="004D5099"/>
    <w:rsid w:val="004D6BF9"/>
    <w:rsid w:val="004E0152"/>
    <w:rsid w:val="004E4DF2"/>
    <w:rsid w:val="004F2855"/>
    <w:rsid w:val="004F3ADC"/>
    <w:rsid w:val="004F7DF8"/>
    <w:rsid w:val="00500228"/>
    <w:rsid w:val="00505635"/>
    <w:rsid w:val="0051065B"/>
    <w:rsid w:val="00516DE8"/>
    <w:rsid w:val="0053237D"/>
    <w:rsid w:val="005327C7"/>
    <w:rsid w:val="005335FE"/>
    <w:rsid w:val="005337C6"/>
    <w:rsid w:val="00541675"/>
    <w:rsid w:val="005477E5"/>
    <w:rsid w:val="00547D42"/>
    <w:rsid w:val="00553BF5"/>
    <w:rsid w:val="0056076F"/>
    <w:rsid w:val="00565700"/>
    <w:rsid w:val="0056627B"/>
    <w:rsid w:val="005677B3"/>
    <w:rsid w:val="0057276D"/>
    <w:rsid w:val="00575860"/>
    <w:rsid w:val="005A2248"/>
    <w:rsid w:val="005A37C5"/>
    <w:rsid w:val="005A3C58"/>
    <w:rsid w:val="005A6A73"/>
    <w:rsid w:val="005B7F96"/>
    <w:rsid w:val="005C18CF"/>
    <w:rsid w:val="005D276F"/>
    <w:rsid w:val="005D5D25"/>
    <w:rsid w:val="005D6AB7"/>
    <w:rsid w:val="005E2622"/>
    <w:rsid w:val="005E3415"/>
    <w:rsid w:val="005F3C48"/>
    <w:rsid w:val="0060704C"/>
    <w:rsid w:val="00610108"/>
    <w:rsid w:val="00613617"/>
    <w:rsid w:val="00616B34"/>
    <w:rsid w:val="00637232"/>
    <w:rsid w:val="00644698"/>
    <w:rsid w:val="006502DC"/>
    <w:rsid w:val="006729A9"/>
    <w:rsid w:val="00672E5D"/>
    <w:rsid w:val="00673265"/>
    <w:rsid w:val="0069107E"/>
    <w:rsid w:val="0069321E"/>
    <w:rsid w:val="006950F5"/>
    <w:rsid w:val="00695DFA"/>
    <w:rsid w:val="006A0722"/>
    <w:rsid w:val="006B1EFD"/>
    <w:rsid w:val="006B1F39"/>
    <w:rsid w:val="006C04B4"/>
    <w:rsid w:val="006C3F5E"/>
    <w:rsid w:val="006F48B9"/>
    <w:rsid w:val="00713F96"/>
    <w:rsid w:val="00716824"/>
    <w:rsid w:val="00720874"/>
    <w:rsid w:val="007262C4"/>
    <w:rsid w:val="00732EB1"/>
    <w:rsid w:val="00734B8E"/>
    <w:rsid w:val="007409EF"/>
    <w:rsid w:val="00757F86"/>
    <w:rsid w:val="007635E3"/>
    <w:rsid w:val="0077410D"/>
    <w:rsid w:val="00780377"/>
    <w:rsid w:val="00780743"/>
    <w:rsid w:val="00787021"/>
    <w:rsid w:val="007908BC"/>
    <w:rsid w:val="007913C3"/>
    <w:rsid w:val="007B67E2"/>
    <w:rsid w:val="007D4992"/>
    <w:rsid w:val="007E739B"/>
    <w:rsid w:val="007F107A"/>
    <w:rsid w:val="007F3DCC"/>
    <w:rsid w:val="00807349"/>
    <w:rsid w:val="0081034F"/>
    <w:rsid w:val="00816CBB"/>
    <w:rsid w:val="008339F3"/>
    <w:rsid w:val="008465A6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B39A2"/>
    <w:rsid w:val="008B4BDB"/>
    <w:rsid w:val="008B6E66"/>
    <w:rsid w:val="008C7871"/>
    <w:rsid w:val="008D615E"/>
    <w:rsid w:val="008D624C"/>
    <w:rsid w:val="009011DB"/>
    <w:rsid w:val="0090263F"/>
    <w:rsid w:val="0090318E"/>
    <w:rsid w:val="0090705B"/>
    <w:rsid w:val="00924857"/>
    <w:rsid w:val="00925E07"/>
    <w:rsid w:val="009330DC"/>
    <w:rsid w:val="00945A06"/>
    <w:rsid w:val="00954BD4"/>
    <w:rsid w:val="009742D0"/>
    <w:rsid w:val="00986642"/>
    <w:rsid w:val="009B671F"/>
    <w:rsid w:val="009D42A9"/>
    <w:rsid w:val="009E589D"/>
    <w:rsid w:val="009E60AE"/>
    <w:rsid w:val="009E6EE5"/>
    <w:rsid w:val="009F40E9"/>
    <w:rsid w:val="00A02408"/>
    <w:rsid w:val="00A10CE8"/>
    <w:rsid w:val="00A11700"/>
    <w:rsid w:val="00A12869"/>
    <w:rsid w:val="00A249A2"/>
    <w:rsid w:val="00A3055A"/>
    <w:rsid w:val="00A3500F"/>
    <w:rsid w:val="00A445F0"/>
    <w:rsid w:val="00A4506A"/>
    <w:rsid w:val="00A46649"/>
    <w:rsid w:val="00A51B45"/>
    <w:rsid w:val="00A520EC"/>
    <w:rsid w:val="00A55076"/>
    <w:rsid w:val="00A80214"/>
    <w:rsid w:val="00A87208"/>
    <w:rsid w:val="00AC1D91"/>
    <w:rsid w:val="00AC39A3"/>
    <w:rsid w:val="00AC4F6D"/>
    <w:rsid w:val="00AC5B59"/>
    <w:rsid w:val="00AC72F1"/>
    <w:rsid w:val="00AD30CF"/>
    <w:rsid w:val="00AE1D72"/>
    <w:rsid w:val="00AF2A27"/>
    <w:rsid w:val="00AF4919"/>
    <w:rsid w:val="00AF65A8"/>
    <w:rsid w:val="00AF7248"/>
    <w:rsid w:val="00B07F90"/>
    <w:rsid w:val="00B202BC"/>
    <w:rsid w:val="00B20584"/>
    <w:rsid w:val="00B218DA"/>
    <w:rsid w:val="00B21A7E"/>
    <w:rsid w:val="00B3381E"/>
    <w:rsid w:val="00B35FE1"/>
    <w:rsid w:val="00B449BF"/>
    <w:rsid w:val="00B54CE9"/>
    <w:rsid w:val="00B61B87"/>
    <w:rsid w:val="00B64119"/>
    <w:rsid w:val="00B643C6"/>
    <w:rsid w:val="00B77A51"/>
    <w:rsid w:val="00B825FB"/>
    <w:rsid w:val="00B86520"/>
    <w:rsid w:val="00B9077E"/>
    <w:rsid w:val="00B92551"/>
    <w:rsid w:val="00B929DE"/>
    <w:rsid w:val="00BB01CD"/>
    <w:rsid w:val="00BD25C2"/>
    <w:rsid w:val="00BD2809"/>
    <w:rsid w:val="00BD391D"/>
    <w:rsid w:val="00BD3ADA"/>
    <w:rsid w:val="00BD4030"/>
    <w:rsid w:val="00BD6CCE"/>
    <w:rsid w:val="00BD7794"/>
    <w:rsid w:val="00BE62C8"/>
    <w:rsid w:val="00BE7B2E"/>
    <w:rsid w:val="00BF5A10"/>
    <w:rsid w:val="00C13EE9"/>
    <w:rsid w:val="00C15F72"/>
    <w:rsid w:val="00C177F9"/>
    <w:rsid w:val="00C20514"/>
    <w:rsid w:val="00C221E7"/>
    <w:rsid w:val="00C5092C"/>
    <w:rsid w:val="00C66F63"/>
    <w:rsid w:val="00C67C91"/>
    <w:rsid w:val="00C74560"/>
    <w:rsid w:val="00C75585"/>
    <w:rsid w:val="00C817D0"/>
    <w:rsid w:val="00C833D1"/>
    <w:rsid w:val="00C860FA"/>
    <w:rsid w:val="00C9020D"/>
    <w:rsid w:val="00C9559B"/>
    <w:rsid w:val="00C96F42"/>
    <w:rsid w:val="00CB23B5"/>
    <w:rsid w:val="00CB4A46"/>
    <w:rsid w:val="00CB76FB"/>
    <w:rsid w:val="00CC5272"/>
    <w:rsid w:val="00CD0F20"/>
    <w:rsid w:val="00CF116A"/>
    <w:rsid w:val="00CF3184"/>
    <w:rsid w:val="00CF72A5"/>
    <w:rsid w:val="00CF793C"/>
    <w:rsid w:val="00D047FE"/>
    <w:rsid w:val="00D0729C"/>
    <w:rsid w:val="00D228E1"/>
    <w:rsid w:val="00D23D32"/>
    <w:rsid w:val="00D27856"/>
    <w:rsid w:val="00D31F55"/>
    <w:rsid w:val="00D358D4"/>
    <w:rsid w:val="00D40AF0"/>
    <w:rsid w:val="00D4222C"/>
    <w:rsid w:val="00D45B5F"/>
    <w:rsid w:val="00D56A12"/>
    <w:rsid w:val="00D6025B"/>
    <w:rsid w:val="00D6327A"/>
    <w:rsid w:val="00D64F95"/>
    <w:rsid w:val="00D71161"/>
    <w:rsid w:val="00D7509D"/>
    <w:rsid w:val="00D80EE3"/>
    <w:rsid w:val="00D913A5"/>
    <w:rsid w:val="00D97335"/>
    <w:rsid w:val="00DA677F"/>
    <w:rsid w:val="00DB5E2A"/>
    <w:rsid w:val="00DE3640"/>
    <w:rsid w:val="00DF4636"/>
    <w:rsid w:val="00DF5487"/>
    <w:rsid w:val="00DF6EBA"/>
    <w:rsid w:val="00E024B2"/>
    <w:rsid w:val="00E05974"/>
    <w:rsid w:val="00E321FC"/>
    <w:rsid w:val="00E41753"/>
    <w:rsid w:val="00E57378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5891"/>
    <w:rsid w:val="00ED7F5F"/>
    <w:rsid w:val="00EE1347"/>
    <w:rsid w:val="00EE2C55"/>
    <w:rsid w:val="00EE5EB3"/>
    <w:rsid w:val="00EF5EA6"/>
    <w:rsid w:val="00F028A5"/>
    <w:rsid w:val="00F03F50"/>
    <w:rsid w:val="00F11C36"/>
    <w:rsid w:val="00F12025"/>
    <w:rsid w:val="00F16885"/>
    <w:rsid w:val="00F304CB"/>
    <w:rsid w:val="00F32694"/>
    <w:rsid w:val="00F36399"/>
    <w:rsid w:val="00F53D1E"/>
    <w:rsid w:val="00F7511B"/>
    <w:rsid w:val="00F8448C"/>
    <w:rsid w:val="00F866D9"/>
    <w:rsid w:val="00F93BDA"/>
    <w:rsid w:val="00F95E0E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3988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  <w:style w:type="paragraph" w:customStyle="1" w:styleId="msolistparagraph0">
    <w:name w:val="msolistparagraph0"/>
    <w:basedOn w:val="Normal"/>
    <w:rsid w:val="00B2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D737-9A9B-4EC2-9D56-B5F6342A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29</cp:revision>
  <cp:lastPrinted>2020-11-13T13:15:00Z</cp:lastPrinted>
  <dcterms:created xsi:type="dcterms:W3CDTF">2020-10-01T07:20:00Z</dcterms:created>
  <dcterms:modified xsi:type="dcterms:W3CDTF">2020-11-13T13:15:00Z</dcterms:modified>
</cp:coreProperties>
</file>